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3059A">
        <w:rPr>
          <w:rFonts w:ascii="Arial" w:hAnsi="Arial" w:cs="Arial"/>
          <w:b/>
          <w:bCs/>
          <w:sz w:val="36"/>
        </w:rPr>
        <w:t>Ways to Use VIA Character Strengths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Tayyab</w:t>
      </w:r>
      <w:proofErr w:type="spellEnd"/>
      <w:r w:rsidRPr="00F3059A">
        <w:rPr>
          <w:rFonts w:ascii="Arial" w:hAnsi="Arial" w:cs="Arial"/>
          <w:b/>
          <w:bCs/>
        </w:rPr>
        <w:t xml:space="preserve"> Rashid, Ph.D., University of Toronto Scarborough, Canada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F3059A">
        <w:rPr>
          <w:rFonts w:ascii="Arial" w:hAnsi="Arial" w:cs="Arial"/>
          <w:b/>
          <w:bCs/>
        </w:rPr>
        <w:t>Afroze</w:t>
      </w:r>
      <w:proofErr w:type="spellEnd"/>
      <w:r w:rsidRPr="00F3059A">
        <w:rPr>
          <w:rFonts w:ascii="Arial" w:hAnsi="Arial" w:cs="Arial"/>
          <w:b/>
          <w:bCs/>
        </w:rPr>
        <w:t xml:space="preserve"> </w:t>
      </w:r>
      <w:proofErr w:type="spellStart"/>
      <w:r w:rsidRPr="00F3059A">
        <w:rPr>
          <w:rFonts w:ascii="Arial" w:hAnsi="Arial" w:cs="Arial"/>
          <w:b/>
          <w:bCs/>
        </w:rPr>
        <w:t>Anjum</w:t>
      </w:r>
      <w:proofErr w:type="spellEnd"/>
      <w:r w:rsidRPr="00F3059A">
        <w:rPr>
          <w:rFonts w:ascii="Arial" w:hAnsi="Arial" w:cs="Arial"/>
          <w:b/>
          <w:bCs/>
        </w:rPr>
        <w:t xml:space="preserve">, </w:t>
      </w:r>
      <w:proofErr w:type="spellStart"/>
      <w:r w:rsidRPr="00F3059A">
        <w:rPr>
          <w:rFonts w:ascii="Arial" w:hAnsi="Arial" w:cs="Arial"/>
          <w:b/>
          <w:bCs/>
        </w:rPr>
        <w:t>Psych.D</w:t>
      </w:r>
      <w:proofErr w:type="spellEnd"/>
      <w:r w:rsidRPr="00F3059A">
        <w:rPr>
          <w:rFonts w:ascii="Arial" w:hAnsi="Arial" w:cs="Arial"/>
          <w:b/>
          <w:bCs/>
        </w:rPr>
        <w:t>, Toronto District School Board, Canada</w:t>
      </w: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3059A" w:rsidRPr="00F3059A" w:rsidRDefault="00F3059A" w:rsidP="00F30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3059A" w:rsidRPr="00F3059A" w:rsidRDefault="00F3059A" w:rsidP="00F3059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CORE VIRTUE: COURAGE</w:t>
      </w:r>
    </w:p>
    <w:p w:rsidR="00F3059A" w:rsidRDefault="00F3059A" w:rsidP="00F3059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proofErr w:type="gramStart"/>
      <w:r w:rsidRPr="00F3059A">
        <w:rPr>
          <w:rFonts w:ascii="Arial" w:hAnsi="Arial" w:cs="Arial"/>
          <w:b/>
          <w:bCs/>
        </w:rPr>
        <w:t>exercising</w:t>
      </w:r>
      <w:proofErr w:type="gramEnd"/>
      <w:r w:rsidRPr="00F3059A">
        <w:rPr>
          <w:rFonts w:ascii="Arial" w:hAnsi="Arial" w:cs="Arial"/>
          <w:b/>
          <w:bCs/>
        </w:rPr>
        <w:t xml:space="preserve"> will to accomplish goals in the face of opposition, external or internal</w:t>
      </w:r>
    </w:p>
    <w:p w:rsidR="00F3059A" w:rsidRPr="00F3059A" w:rsidRDefault="00F3059A" w:rsidP="00F3059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F3059A" w:rsidRP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II. Persistence [perseverance, industriousness]: </w:t>
      </w:r>
      <w:r w:rsidRPr="00F3059A">
        <w:rPr>
          <w:rFonts w:ascii="Arial" w:hAnsi="Arial" w:cs="Arial"/>
        </w:rPr>
        <w:t>Persistence is the mental strength necessary to continue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striving for one’s goals in the face of obstacles and setbacks. This sort of perseverance requires dedication, focus,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and patience. Persistent individuals finish what they start, persisting in the quest to achieve their goals in spite of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any hardships they encounter along the way. The broader and more ambitious one’s goals are</w:t>
      </w:r>
      <w:proofErr w:type="gramStart"/>
      <w:r w:rsidRPr="00F3059A">
        <w:rPr>
          <w:rFonts w:ascii="Arial" w:hAnsi="Arial" w:cs="Arial"/>
        </w:rPr>
        <w:t>,</w:t>
      </w:r>
      <w:proofErr w:type="gramEnd"/>
      <w:r w:rsidRPr="00F3059A">
        <w:rPr>
          <w:rFonts w:ascii="Arial" w:hAnsi="Arial" w:cs="Arial"/>
        </w:rPr>
        <w:t xml:space="preserve"> the more necessary</w:t>
      </w:r>
      <w:r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persistence is in order to achieve them.</w:t>
      </w:r>
    </w:p>
    <w:p w:rsidR="00F3059A" w:rsidRP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much: </w:t>
      </w:r>
      <w:r w:rsidRPr="00F3059A">
        <w:rPr>
          <w:rFonts w:ascii="Arial" w:hAnsi="Arial" w:cs="Arial"/>
        </w:rPr>
        <w:t>obsession, fixated, pursuit of unattainable goals</w:t>
      </w:r>
    </w:p>
    <w:p w:rsidR="00F3059A" w:rsidRPr="00F3059A" w:rsidRDefault="00F3059A" w:rsidP="00F30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Too little: </w:t>
      </w:r>
      <w:r w:rsidRPr="00F3059A">
        <w:rPr>
          <w:rFonts w:ascii="Arial" w:hAnsi="Arial" w:cs="Arial"/>
        </w:rPr>
        <w:t>slackness, laziness</w:t>
      </w:r>
    </w:p>
    <w:p w:rsidR="00F3059A" w:rsidRPr="00F3059A" w:rsidRDefault="00F3059A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  <w:r w:rsidRPr="00F3059A">
        <w:rPr>
          <w:rFonts w:ascii="Arial" w:hAnsi="Arial" w:cs="Arial"/>
          <w:b/>
          <w:bCs/>
        </w:rPr>
        <w:t>Movies: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1. </w:t>
      </w:r>
      <w:r w:rsidRPr="00F3059A">
        <w:rPr>
          <w:rFonts w:ascii="Arial" w:hAnsi="Arial" w:cs="Arial"/>
          <w:i/>
          <w:iCs/>
        </w:rPr>
        <w:t xml:space="preserve">Life of Pi (2010) </w:t>
      </w:r>
      <w:r w:rsidRPr="00F3059A">
        <w:rPr>
          <w:rFonts w:ascii="Arial" w:hAnsi="Arial" w:cs="Arial"/>
        </w:rPr>
        <w:t>– An epic journey of a young man to survive under open sea, who strikes an unlikely connection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with beast, a ferocious Bengali Tiger. The movie displays a number of strengths from persistence, courage,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spirituality, social intelligence, creativity, and hope and optimism.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proofErr w:type="gramStart"/>
      <w:r w:rsidRPr="00F3059A">
        <w:rPr>
          <w:rFonts w:ascii="Arial" w:hAnsi="Arial" w:cs="Arial"/>
        </w:rPr>
        <w:t xml:space="preserve">2. </w:t>
      </w:r>
      <w:r w:rsidRPr="00F3059A">
        <w:rPr>
          <w:rFonts w:ascii="Arial" w:hAnsi="Arial" w:cs="Arial"/>
          <w:i/>
          <w:iCs/>
        </w:rPr>
        <w:t xml:space="preserve">127 Hours (2010) </w:t>
      </w:r>
      <w:r w:rsidRPr="00F3059A">
        <w:rPr>
          <w:rFonts w:ascii="Arial" w:hAnsi="Arial" w:cs="Arial"/>
        </w:rPr>
        <w:t>– A remarkable display of persistence and courage of Ralston, a mountain climber who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becomes trapped under a boulder while canyoneering alone near Moab, Utah.</w:t>
      </w:r>
      <w:proofErr w:type="gramEnd"/>
      <w:r w:rsidRPr="00F3059A">
        <w:rPr>
          <w:rFonts w:ascii="Arial" w:hAnsi="Arial" w:cs="Arial"/>
        </w:rPr>
        <w:t xml:space="preserve"> Ralston, display an inspiring and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gut ranching struggle to survive.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3. </w:t>
      </w:r>
      <w:r w:rsidRPr="00F3059A">
        <w:rPr>
          <w:rFonts w:ascii="Arial" w:hAnsi="Arial" w:cs="Arial"/>
          <w:i/>
          <w:iCs/>
        </w:rPr>
        <w:t xml:space="preserve">Pursuit of Happiness (2006) </w:t>
      </w:r>
      <w:r w:rsidRPr="00F3059A">
        <w:rPr>
          <w:rFonts w:ascii="Arial" w:hAnsi="Arial" w:cs="Arial"/>
        </w:rPr>
        <w:t>– Based on a true story Christopher Gardner shows exemplary persistence, hope, and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courage to pursue his goals despite significant financial and relationship challenges.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4. </w:t>
      </w:r>
      <w:r w:rsidRPr="00F3059A">
        <w:rPr>
          <w:rFonts w:ascii="Arial" w:hAnsi="Arial" w:cs="Arial"/>
          <w:i/>
          <w:iCs/>
        </w:rPr>
        <w:t xml:space="preserve">Aviator (2004) </w:t>
      </w:r>
      <w:r w:rsidRPr="00F3059A">
        <w:rPr>
          <w:rFonts w:ascii="Arial" w:hAnsi="Arial" w:cs="Arial"/>
        </w:rPr>
        <w:t>– This Martin Scorsese movie tells the story of Howard Hughes’s industriousness who was one of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20th-century America's most pioneering and influential figures. Hughes made significant contributions to both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the film and aviation industries. At only 25 years of age, Hughes directed the most expensive film ever made up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to that point, </w:t>
      </w:r>
      <w:r w:rsidRPr="00F3059A">
        <w:rPr>
          <w:rFonts w:ascii="Arial" w:hAnsi="Arial" w:cs="Arial"/>
          <w:i/>
          <w:iCs/>
        </w:rPr>
        <w:t xml:space="preserve">Hell’s Angels </w:t>
      </w:r>
      <w:r w:rsidRPr="00F3059A">
        <w:rPr>
          <w:rFonts w:ascii="Arial" w:hAnsi="Arial" w:cs="Arial"/>
        </w:rPr>
        <w:t>(1930) and then continued to test the limits of flight technology, building bigger,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faster, and stronger aircrafts.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5. </w:t>
      </w:r>
      <w:r w:rsidRPr="00F3059A">
        <w:rPr>
          <w:rFonts w:ascii="Arial" w:hAnsi="Arial" w:cs="Arial"/>
          <w:i/>
          <w:iCs/>
        </w:rPr>
        <w:t xml:space="preserve">The Piano </w:t>
      </w:r>
      <w:r w:rsidRPr="00F3059A">
        <w:rPr>
          <w:rFonts w:ascii="Arial" w:hAnsi="Arial" w:cs="Arial"/>
        </w:rPr>
        <w:t xml:space="preserve">(1993) – This movie </w:t>
      </w:r>
      <w:proofErr w:type="spellStart"/>
      <w:r w:rsidRPr="00F3059A">
        <w:rPr>
          <w:rFonts w:ascii="Arial" w:hAnsi="Arial" w:cs="Arial"/>
        </w:rPr>
        <w:t>centers</w:t>
      </w:r>
      <w:proofErr w:type="spellEnd"/>
      <w:r w:rsidRPr="00F3059A">
        <w:rPr>
          <w:rFonts w:ascii="Arial" w:hAnsi="Arial" w:cs="Arial"/>
        </w:rPr>
        <w:t xml:space="preserve"> on the obstacles faced by a woman who voluntarily stopped speaking as a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child, communicating exclusively through written notes and playing the piano. A marriage is arranged between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 xml:space="preserve">her and a man who takes her to New Zealand and sells her instrument to a </w:t>
      </w:r>
      <w:proofErr w:type="spellStart"/>
      <w:r w:rsidRPr="00F3059A">
        <w:rPr>
          <w:rFonts w:ascii="Arial" w:hAnsi="Arial" w:cs="Arial"/>
        </w:rPr>
        <w:t>neighbor</w:t>
      </w:r>
      <w:proofErr w:type="spellEnd"/>
      <w:r w:rsidRPr="00F3059A">
        <w:rPr>
          <w:rFonts w:ascii="Arial" w:hAnsi="Arial" w:cs="Arial"/>
        </w:rPr>
        <w:t>. When she is given the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opportunity to earn back the piano and resume her playing, the extent of her determination becomes clear.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</w:rPr>
      </w:pPr>
      <w:r w:rsidRPr="00F3059A">
        <w:rPr>
          <w:rFonts w:ascii="Arial" w:hAnsi="Arial" w:cs="Arial"/>
        </w:rPr>
        <w:t xml:space="preserve">Also see, </w:t>
      </w:r>
      <w:r w:rsidRPr="00F3059A">
        <w:rPr>
          <w:rFonts w:ascii="Arial" w:hAnsi="Arial" w:cs="Arial"/>
          <w:i/>
          <w:iCs/>
        </w:rPr>
        <w:t>Driving Bell and Butterfly (2007, French) &amp; Inception (2010)</w:t>
      </w:r>
    </w:p>
    <w:p w:rsidR="00F3059A" w:rsidRDefault="00F3059A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  <w:b/>
          <w:bCs/>
        </w:rPr>
        <w:t xml:space="preserve">Songs: </w:t>
      </w:r>
      <w:r w:rsidRPr="00F3059A">
        <w:rPr>
          <w:rFonts w:ascii="Arial" w:hAnsi="Arial" w:cs="Arial"/>
        </w:rPr>
        <w:t>My Way (Frank Sinatra), On the Road to Find Out (Cat Stevens)</w:t>
      </w:r>
    </w:p>
    <w:p w:rsidR="00F3059A" w:rsidRDefault="00F3059A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F3059A">
        <w:rPr>
          <w:rFonts w:ascii="Arial" w:hAnsi="Arial" w:cs="Arial"/>
          <w:b/>
          <w:bCs/>
          <w:i/>
          <w:iCs/>
        </w:rPr>
        <w:t>Suggested Actions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1. Plan a big project and finish it ahead of time. Don’t be deterred by unexpected obstacles along the way.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2. Select two activities that you find engaging and meaningful and give 100% to them. Try to immerse yourself so that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 are totally focused.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lastRenderedPageBreak/>
        <w:t>3. Set five small goals weekly. Break them into practical steps, accomplish them on time, and monitor your progress from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week to week.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4. Work harder than usual at your most important goal. Let the momentum of your productivity carry you forward.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5. Select a role model who exemplifies perseverance and determine how you can follow her/his footsteps. If this person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is alive and someone you know, speak with him or her about this strength.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6. Read an inspiring quotation or poem that motivates you to achieve your goals. Write it on a card and carry it with you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for when you need inspiration.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7. Seed some flowering plants early in the spring and tend them throughout the summer. Appreciate their life cycle and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 role as caretaker.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8. Write your goals and aims and post them where they can inspire you regularly. Keep your list short enough that it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doesn’t seem overwhelming</w:t>
      </w:r>
      <w:r w:rsidR="00F3059A">
        <w:rPr>
          <w:rFonts w:ascii="Arial" w:hAnsi="Arial" w:cs="Arial"/>
        </w:rPr>
        <w:t>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9. Manage a challenging task from start to finish at your work. The experience will demonstrate your persistence to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yourself and your co-workers.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10. Take control of at least one new situation at home or work, one that you can handle. If you fail, revise your plan but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don’t give up until you finish.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11. Regularly articulate your goals into specific actions. This helps you to stay motivated and persistent.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12. Keep a checklist of things to do and regularly update it. Make each item relatively simple to accomplish, so that you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have the satisfaction of a shrinking list to spur you on to further progress.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13. Attend a seminar or workshop on time management. Write the key ideas down and review them weekly.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14. Share your goals with your loved ones. Let them inspire you with encouragement and advice.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15. Think about what you would like to accomplish in the next five years. Develop a road map and assess how your</w:t>
      </w:r>
      <w:r w:rsidR="00F3059A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present skills match with your goals.</w:t>
      </w:r>
    </w:p>
    <w:p w:rsidR="00EC6EE1" w:rsidRPr="00F3059A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 xml:space="preserve">16. </w:t>
      </w:r>
      <w:proofErr w:type="gramStart"/>
      <w:r w:rsidRPr="00F3059A">
        <w:rPr>
          <w:rFonts w:ascii="Arial" w:hAnsi="Arial" w:cs="Arial"/>
        </w:rPr>
        <w:t>Be</w:t>
      </w:r>
      <w:proofErr w:type="gramEnd"/>
      <w:r w:rsidRPr="00F3059A">
        <w:rPr>
          <w:rFonts w:ascii="Arial" w:hAnsi="Arial" w:cs="Arial"/>
        </w:rPr>
        <w:t xml:space="preserve"> aware how to cut your losses in tasks that don’t require persistence. Apply your energy where it is most productive.</w:t>
      </w:r>
    </w:p>
    <w:p w:rsidR="00EC6EE1" w:rsidRDefault="00EC6EE1" w:rsidP="001B45B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F3059A">
        <w:rPr>
          <w:rFonts w:ascii="Arial" w:hAnsi="Arial" w:cs="Arial"/>
        </w:rPr>
        <w:t>17. For your next challenging task, make a realistic timeline and stick to it. Allow yourself some extra time to correct</w:t>
      </w:r>
      <w:r w:rsidR="00A01FC0">
        <w:rPr>
          <w:rFonts w:ascii="Arial" w:hAnsi="Arial" w:cs="Arial"/>
        </w:rPr>
        <w:t xml:space="preserve"> </w:t>
      </w:r>
      <w:r w:rsidRPr="00F3059A">
        <w:rPr>
          <w:rFonts w:ascii="Arial" w:hAnsi="Arial" w:cs="Arial"/>
        </w:rPr>
        <w:t>unexpected problems.</w:t>
      </w:r>
    </w:p>
    <w:p w:rsidR="00A01FC0" w:rsidRDefault="00A01FC0">
      <w:pPr>
        <w:rPr>
          <w:rFonts w:ascii="Arial" w:hAnsi="Arial" w:cs="Arial"/>
        </w:rPr>
      </w:pPr>
      <w:bookmarkStart w:id="0" w:name="_GoBack"/>
      <w:bookmarkEnd w:id="0"/>
    </w:p>
    <w:sectPr w:rsidR="00A01FC0" w:rsidSect="001B45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2F0"/>
    <w:multiLevelType w:val="multilevel"/>
    <w:tmpl w:val="730CF5FC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247"/>
        </w:tabs>
        <w:ind w:left="2098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98"/>
        </w:tabs>
        <w:ind w:left="3119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4253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E1"/>
    <w:rsid w:val="001B45B6"/>
    <w:rsid w:val="00317CA1"/>
    <w:rsid w:val="00385895"/>
    <w:rsid w:val="004D1F81"/>
    <w:rsid w:val="0070436B"/>
    <w:rsid w:val="00771F85"/>
    <w:rsid w:val="0078761E"/>
    <w:rsid w:val="00790912"/>
    <w:rsid w:val="007969F7"/>
    <w:rsid w:val="009C0E3C"/>
    <w:rsid w:val="00A01FC0"/>
    <w:rsid w:val="00AE15C5"/>
    <w:rsid w:val="00EC6EE1"/>
    <w:rsid w:val="00F059DE"/>
    <w:rsid w:val="00F14C4E"/>
    <w:rsid w:val="00F3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771F85"/>
    <w:pPr>
      <w:numPr>
        <w:numId w:val="4"/>
      </w:numPr>
      <w:spacing w:after="240" w:line="288" w:lineRule="auto"/>
      <w:jc w:val="both"/>
      <w:outlineLvl w:val="0"/>
    </w:pPr>
    <w:rPr>
      <w:rFonts w:ascii="Arial" w:eastAsiaTheme="majorEastAsia" w:hAnsi="Arial" w:cstheme="majorBidi"/>
      <w:bCs/>
      <w:szCs w:val="28"/>
      <w:lang w:val="en-ZA"/>
    </w:rPr>
  </w:style>
  <w:style w:type="paragraph" w:styleId="Heading2">
    <w:name w:val="heading 2"/>
    <w:basedOn w:val="Heading1"/>
    <w:link w:val="Heading2Char"/>
    <w:uiPriority w:val="9"/>
    <w:unhideWhenUsed/>
    <w:qFormat/>
    <w:rsid w:val="00771F85"/>
    <w:pPr>
      <w:numPr>
        <w:ilvl w:val="1"/>
      </w:numPr>
      <w:outlineLvl w:val="1"/>
    </w:pPr>
    <w:rPr>
      <w:bCs w:val="0"/>
      <w:szCs w:val="26"/>
    </w:rPr>
  </w:style>
  <w:style w:type="paragraph" w:styleId="Heading3">
    <w:name w:val="heading 3"/>
    <w:basedOn w:val="Heading2"/>
    <w:link w:val="Heading3Char"/>
    <w:uiPriority w:val="9"/>
    <w:unhideWhenUsed/>
    <w:qFormat/>
    <w:rsid w:val="00771F85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uiPriority w:val="9"/>
    <w:unhideWhenUsed/>
    <w:qFormat/>
    <w:rsid w:val="00771F85"/>
    <w:pPr>
      <w:numPr>
        <w:ilvl w:val="3"/>
      </w:numPr>
      <w:outlineLvl w:val="3"/>
    </w:pPr>
    <w:rPr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F85"/>
    <w:rPr>
      <w:rFonts w:ascii="Arial" w:eastAsiaTheme="majorEastAsia" w:hAnsi="Arial" w:cstheme="majorBidi"/>
      <w:bCs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771F85"/>
    <w:rPr>
      <w:rFonts w:ascii="Arial" w:eastAsiaTheme="majorEastAsia" w:hAnsi="Arial" w:cstheme="majorBidi"/>
      <w:szCs w:val="26"/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771F85"/>
    <w:rPr>
      <w:rFonts w:ascii="Arial" w:eastAsiaTheme="majorEastAsia" w:hAnsi="Arial" w:cstheme="majorBidi"/>
      <w:bCs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"/>
    <w:rsid w:val="00771F85"/>
    <w:rPr>
      <w:rFonts w:ascii="Arial" w:eastAsiaTheme="majorEastAsia" w:hAnsi="Arial" w:cstheme="majorBidi"/>
      <w:iCs/>
      <w:szCs w:val="26"/>
      <w:lang w:val="en-ZA"/>
    </w:rPr>
  </w:style>
  <w:style w:type="paragraph" w:styleId="TOC1">
    <w:name w:val="toc 1"/>
    <w:basedOn w:val="Normal"/>
    <w:next w:val="Normal"/>
    <w:autoRedefine/>
    <w:uiPriority w:val="39"/>
    <w:unhideWhenUsed/>
    <w:rsid w:val="00771F85"/>
    <w:pPr>
      <w:spacing w:after="100" w:line="240" w:lineRule="auto"/>
    </w:pPr>
    <w:rPr>
      <w:rFonts w:ascii="Arial" w:eastAsia="Times New Roman" w:hAnsi="Arial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71F85"/>
    <w:pPr>
      <w:spacing w:after="100" w:line="240" w:lineRule="auto"/>
      <w:ind w:left="240"/>
    </w:pPr>
    <w:rPr>
      <w:rFonts w:ascii="Arial" w:eastAsia="Times New Roman" w:hAnsi="Arial"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71F85"/>
    <w:pPr>
      <w:spacing w:after="100" w:line="240" w:lineRule="auto"/>
      <w:ind w:left="480"/>
    </w:pPr>
    <w:rPr>
      <w:rFonts w:ascii="Arial" w:eastAsia="Times New Roman" w:hAnsi="Arial" w:cs="Times New Roman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1F85"/>
    <w:pPr>
      <w:spacing w:after="100" w:line="240" w:lineRule="auto"/>
      <w:ind w:left="720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Bothma</dc:creator>
  <cp:lastModifiedBy>Wendy Bothma</cp:lastModifiedBy>
  <cp:revision>2</cp:revision>
  <dcterms:created xsi:type="dcterms:W3CDTF">2016-05-04T19:23:00Z</dcterms:created>
  <dcterms:modified xsi:type="dcterms:W3CDTF">2016-05-04T19:23:00Z</dcterms:modified>
</cp:coreProperties>
</file>