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C5" w:rsidRPr="00F3059A" w:rsidRDefault="00AE15C5" w:rsidP="00AE1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F3059A">
        <w:rPr>
          <w:rFonts w:ascii="Arial" w:hAnsi="Arial" w:cs="Arial"/>
          <w:b/>
          <w:bCs/>
          <w:sz w:val="36"/>
        </w:rPr>
        <w:t>Ways to Use VIA Character Strengths</w:t>
      </w:r>
    </w:p>
    <w:p w:rsidR="00AE15C5" w:rsidRPr="00F3059A" w:rsidRDefault="00AE15C5" w:rsidP="00AE1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F3059A">
        <w:rPr>
          <w:rFonts w:ascii="Arial" w:hAnsi="Arial" w:cs="Arial"/>
          <w:b/>
          <w:bCs/>
        </w:rPr>
        <w:t>Tayyab</w:t>
      </w:r>
      <w:proofErr w:type="spellEnd"/>
      <w:r w:rsidRPr="00F3059A">
        <w:rPr>
          <w:rFonts w:ascii="Arial" w:hAnsi="Arial" w:cs="Arial"/>
          <w:b/>
          <w:bCs/>
        </w:rPr>
        <w:t xml:space="preserve"> Rashid, Ph.D., University of Toronto Scarborough, Canada</w:t>
      </w:r>
    </w:p>
    <w:p w:rsidR="00AE15C5" w:rsidRPr="00F3059A" w:rsidRDefault="00AE15C5" w:rsidP="00AE1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F3059A">
        <w:rPr>
          <w:rFonts w:ascii="Arial" w:hAnsi="Arial" w:cs="Arial"/>
          <w:b/>
          <w:bCs/>
        </w:rPr>
        <w:t>Afroze</w:t>
      </w:r>
      <w:proofErr w:type="spellEnd"/>
      <w:r w:rsidRPr="00F3059A">
        <w:rPr>
          <w:rFonts w:ascii="Arial" w:hAnsi="Arial" w:cs="Arial"/>
          <w:b/>
          <w:bCs/>
        </w:rPr>
        <w:t xml:space="preserve"> </w:t>
      </w:r>
      <w:proofErr w:type="spellStart"/>
      <w:r w:rsidRPr="00F3059A">
        <w:rPr>
          <w:rFonts w:ascii="Arial" w:hAnsi="Arial" w:cs="Arial"/>
          <w:b/>
          <w:bCs/>
        </w:rPr>
        <w:t>Anjum</w:t>
      </w:r>
      <w:proofErr w:type="spellEnd"/>
      <w:r w:rsidRPr="00F3059A">
        <w:rPr>
          <w:rFonts w:ascii="Arial" w:hAnsi="Arial" w:cs="Arial"/>
          <w:b/>
          <w:bCs/>
        </w:rPr>
        <w:t xml:space="preserve">, </w:t>
      </w:r>
      <w:proofErr w:type="spellStart"/>
      <w:r w:rsidRPr="00F3059A">
        <w:rPr>
          <w:rFonts w:ascii="Arial" w:hAnsi="Arial" w:cs="Arial"/>
          <w:b/>
          <w:bCs/>
        </w:rPr>
        <w:t>Psych.D</w:t>
      </w:r>
      <w:proofErr w:type="spellEnd"/>
      <w:r w:rsidRPr="00F3059A">
        <w:rPr>
          <w:rFonts w:ascii="Arial" w:hAnsi="Arial" w:cs="Arial"/>
          <w:b/>
          <w:bCs/>
        </w:rPr>
        <w:t>, Toronto District School Board, Canada</w:t>
      </w:r>
    </w:p>
    <w:p w:rsidR="00AE15C5" w:rsidRDefault="00AE15C5" w:rsidP="00AE15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AE15C5" w:rsidRPr="00F3059A" w:rsidRDefault="00AE15C5" w:rsidP="00AE15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AE15C5" w:rsidRPr="00F3059A" w:rsidRDefault="00AE15C5" w:rsidP="00AE15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r w:rsidRPr="00F3059A">
        <w:rPr>
          <w:rFonts w:ascii="Arial" w:hAnsi="Arial" w:cs="Arial"/>
          <w:b/>
          <w:bCs/>
        </w:rPr>
        <w:t xml:space="preserve">CORE VIRTUE: </w:t>
      </w:r>
      <w:proofErr w:type="spellStart"/>
      <w:r w:rsidRPr="00F3059A">
        <w:rPr>
          <w:rFonts w:ascii="Arial" w:hAnsi="Arial" w:cs="Arial"/>
          <w:b/>
          <w:bCs/>
        </w:rPr>
        <w:t>TRANSCENDANCE</w:t>
      </w:r>
      <w:proofErr w:type="spellEnd"/>
    </w:p>
    <w:p w:rsidR="00AE15C5" w:rsidRPr="00F3059A" w:rsidRDefault="00AE15C5" w:rsidP="00AE15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proofErr w:type="gramStart"/>
      <w:r w:rsidRPr="00F3059A">
        <w:rPr>
          <w:rFonts w:ascii="Arial" w:hAnsi="Arial" w:cs="Arial"/>
          <w:b/>
          <w:bCs/>
        </w:rPr>
        <w:t>forging</w:t>
      </w:r>
      <w:proofErr w:type="gramEnd"/>
      <w:r w:rsidRPr="00F3059A">
        <w:rPr>
          <w:rFonts w:ascii="Arial" w:hAnsi="Arial" w:cs="Arial"/>
          <w:b/>
          <w:bCs/>
        </w:rPr>
        <w:t xml:space="preserve"> connections to the larger universe and providing meaning</w:t>
      </w:r>
    </w:p>
    <w:p w:rsidR="00AE15C5" w:rsidRDefault="00AE15C5" w:rsidP="00AE15C5">
      <w:pPr>
        <w:rPr>
          <w:rFonts w:ascii="Arial" w:hAnsi="Arial" w:cs="Arial"/>
          <w:b/>
          <w:bCs/>
        </w:rPr>
      </w:pPr>
    </w:p>
    <w:p w:rsidR="00AE15C5" w:rsidRPr="00F3059A" w:rsidRDefault="00AE15C5" w:rsidP="00AE1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III. Hope [optimism, future-mindedness, future orientation]: </w:t>
      </w:r>
      <w:r w:rsidRPr="00F3059A">
        <w:rPr>
          <w:rFonts w:ascii="Arial" w:hAnsi="Arial" w:cs="Arial"/>
        </w:rPr>
        <w:t>Hope is the expectation that good things will</w:t>
      </w:r>
      <w:r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happen in the future. Hopeful individuals are confident that their efforts toward future goals will lead to their</w:t>
      </w:r>
      <w:r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fruition. This strength leads people to expect the best from themselves and others.</w:t>
      </w:r>
    </w:p>
    <w:p w:rsidR="00AE15C5" w:rsidRPr="00F3059A" w:rsidRDefault="00AE15C5" w:rsidP="00AE1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Too much: </w:t>
      </w:r>
      <w:proofErr w:type="spellStart"/>
      <w:r w:rsidRPr="00F3059A">
        <w:rPr>
          <w:rFonts w:ascii="Arial" w:hAnsi="Arial" w:cs="Arial"/>
        </w:rPr>
        <w:t>panglossism</w:t>
      </w:r>
      <w:proofErr w:type="spellEnd"/>
    </w:p>
    <w:p w:rsidR="00AE15C5" w:rsidRPr="00F3059A" w:rsidRDefault="00AE15C5" w:rsidP="00AE1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Too little: </w:t>
      </w:r>
      <w:r w:rsidRPr="00F3059A">
        <w:rPr>
          <w:rFonts w:ascii="Arial" w:hAnsi="Arial" w:cs="Arial"/>
        </w:rPr>
        <w:t>present orientation</w:t>
      </w:r>
    </w:p>
    <w:p w:rsidR="00AE15C5" w:rsidRPr="00F3059A" w:rsidRDefault="00AE15C5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r w:rsidRPr="00F3059A">
        <w:rPr>
          <w:rFonts w:ascii="Arial" w:hAnsi="Arial" w:cs="Arial"/>
          <w:b/>
          <w:bCs/>
        </w:rPr>
        <w:t>Movies: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1. </w:t>
      </w:r>
      <w:r w:rsidRPr="00F3059A">
        <w:rPr>
          <w:rFonts w:ascii="Arial" w:hAnsi="Arial" w:cs="Arial"/>
          <w:i/>
          <w:iCs/>
        </w:rPr>
        <w:t xml:space="preserve">The Diving Bell and the Butterfly (2007) </w:t>
      </w:r>
      <w:r w:rsidRPr="00F3059A">
        <w:rPr>
          <w:rFonts w:ascii="Arial" w:hAnsi="Arial" w:cs="Arial"/>
        </w:rPr>
        <w:t xml:space="preserve">-The film tells the remarkable tale of Jean-Dominique </w:t>
      </w:r>
      <w:proofErr w:type="spellStart"/>
      <w:r w:rsidRPr="00F3059A">
        <w:rPr>
          <w:rFonts w:ascii="Arial" w:hAnsi="Arial" w:cs="Arial"/>
        </w:rPr>
        <w:t>Bauby</w:t>
      </w:r>
      <w:proofErr w:type="spellEnd"/>
      <w:r w:rsidRPr="00F3059A">
        <w:rPr>
          <w:rFonts w:ascii="Arial" w:hAnsi="Arial" w:cs="Arial"/>
        </w:rPr>
        <w:t>, a French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editor, who suffered a stroke and was paralyzed by the inexplicable "locked in" syndrome when he was 43.</w:t>
      </w:r>
      <w:r w:rsidR="00AE15C5">
        <w:rPr>
          <w:rFonts w:ascii="Arial" w:hAnsi="Arial" w:cs="Arial"/>
        </w:rPr>
        <w:t xml:space="preserve"> </w:t>
      </w:r>
      <w:proofErr w:type="spellStart"/>
      <w:r w:rsidRPr="00F3059A">
        <w:rPr>
          <w:rFonts w:ascii="Arial" w:hAnsi="Arial" w:cs="Arial"/>
        </w:rPr>
        <w:t>Bauby's</w:t>
      </w:r>
      <w:proofErr w:type="spellEnd"/>
      <w:r w:rsidRPr="00F3059A">
        <w:rPr>
          <w:rFonts w:ascii="Arial" w:hAnsi="Arial" w:cs="Arial"/>
        </w:rPr>
        <w:t xml:space="preserve"> only way of communicating with the outside world was by blinking with one eye, and after several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dedicated helpers, he was able to speak through his seemingly irrelevant gestures and began to produce word.</w:t>
      </w:r>
      <w:r w:rsidR="00AE15C5">
        <w:rPr>
          <w:rFonts w:ascii="Arial" w:hAnsi="Arial" w:cs="Arial"/>
        </w:rPr>
        <w:t xml:space="preserve">  </w:t>
      </w:r>
      <w:r w:rsidRPr="00F3059A">
        <w:rPr>
          <w:rFonts w:ascii="Arial" w:hAnsi="Arial" w:cs="Arial"/>
        </w:rPr>
        <w:t>The movie depicts strengths of hopefulness and optimism despite significant challenges.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2. </w:t>
      </w:r>
      <w:r w:rsidRPr="00F3059A">
        <w:rPr>
          <w:rFonts w:ascii="Arial" w:hAnsi="Arial" w:cs="Arial"/>
          <w:i/>
          <w:iCs/>
        </w:rPr>
        <w:t>Cinderella Man (2005</w:t>
      </w:r>
      <w:proofErr w:type="gramStart"/>
      <w:r w:rsidRPr="00F3059A">
        <w:rPr>
          <w:rFonts w:ascii="Arial" w:hAnsi="Arial" w:cs="Arial"/>
          <w:i/>
          <w:iCs/>
        </w:rPr>
        <w:t>)-</w:t>
      </w:r>
      <w:proofErr w:type="gramEnd"/>
      <w:r w:rsidRPr="00F3059A">
        <w:rPr>
          <w:rFonts w:ascii="Arial" w:hAnsi="Arial" w:cs="Arial"/>
          <w:i/>
          <w:iCs/>
        </w:rPr>
        <w:t xml:space="preserve"> </w:t>
      </w:r>
      <w:r w:rsidRPr="00F3059A">
        <w:rPr>
          <w:rFonts w:ascii="Arial" w:hAnsi="Arial" w:cs="Arial"/>
        </w:rPr>
        <w:t>is an inspiring by the life of legendary athlete Jim Braddock, a once-promising light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heavyweight boxer forced into retirement after a string of losses in the ring. As America plunges into the Great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Depression of 1930s, Braddock accepts a string of dead-end jobs to support his family. A last minute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cancellation finds Braddock in the ring against the second-ranked world contender--and to everyone's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amazement, Braddock wins in the third round. Despite being pounds lighter than his opponents and repeated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injuries to his hands, Braddock continues to fight against challengers and win. The movie is an excellent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illustration of hopes and dreams of the disenfranchised masses which dubs Braddock as “Cinderella Man."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3. </w:t>
      </w:r>
      <w:r w:rsidRPr="00F3059A">
        <w:rPr>
          <w:rFonts w:ascii="Arial" w:hAnsi="Arial" w:cs="Arial"/>
          <w:i/>
          <w:iCs/>
        </w:rPr>
        <w:t xml:space="preserve">Gone with the Wind </w:t>
      </w:r>
      <w:r w:rsidRPr="00F3059A">
        <w:rPr>
          <w:rFonts w:ascii="Arial" w:hAnsi="Arial" w:cs="Arial"/>
        </w:rPr>
        <w:t>(1939) – Scarlett O’Hara is living during the tumultuous years of the Civil War in a society torn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by every sort of strife. In addition, she must contend with the trials of unrequited love and romantic frustration.</w:t>
      </w:r>
      <w:r w:rsidR="00AE15C5">
        <w:rPr>
          <w:rFonts w:ascii="Arial" w:hAnsi="Arial" w:cs="Arial"/>
        </w:rPr>
        <w:t xml:space="preserve">  </w:t>
      </w:r>
      <w:r w:rsidRPr="00F3059A">
        <w:rPr>
          <w:rFonts w:ascii="Arial" w:hAnsi="Arial" w:cs="Arial"/>
        </w:rPr>
        <w:t>In spite of all these obstacles, Scarlett maintains her sense of hope and continues to strive toward a better future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for herself.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4. </w:t>
      </w:r>
      <w:r w:rsidRPr="00F3059A">
        <w:rPr>
          <w:rFonts w:ascii="Arial" w:hAnsi="Arial" w:cs="Arial"/>
          <w:i/>
          <w:iCs/>
        </w:rPr>
        <w:t xml:space="preserve">Life is Beautiful </w:t>
      </w:r>
      <w:r w:rsidRPr="00F3059A">
        <w:rPr>
          <w:rFonts w:ascii="Arial" w:hAnsi="Arial" w:cs="Arial"/>
        </w:rPr>
        <w:t>(1998-Italian) – Guido is a charming Jewish man living in Italy during the rise of Fascism. His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natural qualities allow him to put together a beautiful family, but soon he and his loved ones are shipped to a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 xml:space="preserve">concentration camp and put into mortal danger. Guido never loses his cleverness, </w:t>
      </w:r>
      <w:proofErr w:type="spellStart"/>
      <w:r w:rsidRPr="00F3059A">
        <w:rPr>
          <w:rFonts w:ascii="Arial" w:hAnsi="Arial" w:cs="Arial"/>
        </w:rPr>
        <w:t>humor</w:t>
      </w:r>
      <w:proofErr w:type="spellEnd"/>
      <w:r w:rsidRPr="00F3059A">
        <w:rPr>
          <w:rFonts w:ascii="Arial" w:hAnsi="Arial" w:cs="Arial"/>
        </w:rPr>
        <w:t>, or hope, protecting his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young son from the horrors of the Holocaust by pretending that the whole affair is a game. The movie’s title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sums up Guido’s approach to life.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5. </w:t>
      </w:r>
      <w:r w:rsidRPr="00F3059A">
        <w:rPr>
          <w:rFonts w:ascii="Arial" w:hAnsi="Arial" w:cs="Arial"/>
          <w:i/>
          <w:iCs/>
        </w:rPr>
        <w:t xml:space="preserve">Good Will Hunting </w:t>
      </w:r>
      <w:r w:rsidRPr="00F3059A">
        <w:rPr>
          <w:rFonts w:ascii="Arial" w:hAnsi="Arial" w:cs="Arial"/>
        </w:rPr>
        <w:t>(1997) – Will Hunting works as a janitor at MIT while recovering his life from a difficult past.</w:t>
      </w:r>
      <w:r w:rsidR="00AE15C5">
        <w:rPr>
          <w:rFonts w:ascii="Arial" w:hAnsi="Arial" w:cs="Arial"/>
        </w:rPr>
        <w:t xml:space="preserve">  </w:t>
      </w:r>
      <w:r w:rsidRPr="00F3059A">
        <w:rPr>
          <w:rFonts w:ascii="Arial" w:hAnsi="Arial" w:cs="Arial"/>
        </w:rPr>
        <w:t>His natural ability with math leads to his discovery by an award-winning professor, but also leads to conflict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between different groups of friends and associates. Will’s hope that he can improve his future allows him to face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his obstacles with strength and resolve.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6. </w:t>
      </w:r>
      <w:r w:rsidRPr="00F3059A">
        <w:rPr>
          <w:rFonts w:ascii="Arial" w:hAnsi="Arial" w:cs="Arial"/>
          <w:i/>
          <w:iCs/>
        </w:rPr>
        <w:t xml:space="preserve">Field of Dreams (1989) </w:t>
      </w:r>
      <w:r w:rsidRPr="00F3059A">
        <w:rPr>
          <w:rFonts w:ascii="Arial" w:hAnsi="Arial" w:cs="Arial"/>
        </w:rPr>
        <w:t>This is gentle touching movie, filled with baseball but indeed, it is not about baseball -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instead it is about a man (</w:t>
      </w:r>
      <w:proofErr w:type="spellStart"/>
      <w:r w:rsidRPr="00F3059A">
        <w:rPr>
          <w:rFonts w:ascii="Arial" w:hAnsi="Arial" w:cs="Arial"/>
        </w:rPr>
        <w:t>Kavin</w:t>
      </w:r>
      <w:proofErr w:type="spellEnd"/>
      <w:r w:rsidRPr="00F3059A">
        <w:rPr>
          <w:rFonts w:ascii="Arial" w:hAnsi="Arial" w:cs="Arial"/>
        </w:rPr>
        <w:t xml:space="preserve"> Costner) realizing his dreams and learning that </w:t>
      </w:r>
      <w:r w:rsidRPr="00F3059A">
        <w:rPr>
          <w:rFonts w:ascii="Arial" w:hAnsi="Arial" w:cs="Arial"/>
        </w:rPr>
        <w:lastRenderedPageBreak/>
        <w:t>sometimes you have to take a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chance in life. The film depicts hope and optimism amidst highly improbable seemingly unrealistic odds.</w:t>
      </w:r>
    </w:p>
    <w:p w:rsidR="00AE15C5" w:rsidRDefault="00AE15C5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Songs: </w:t>
      </w:r>
      <w:r w:rsidRPr="00F3059A">
        <w:rPr>
          <w:rFonts w:ascii="Arial" w:hAnsi="Arial" w:cs="Arial"/>
        </w:rPr>
        <w:t>Strength, Courage, Wisdom, The Rose (Bette Midler), Somewhere Over the Rainbow/What a Wonderful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 xml:space="preserve">World (Israel </w:t>
      </w:r>
      <w:proofErr w:type="spellStart"/>
      <w:r w:rsidRPr="00F3059A">
        <w:rPr>
          <w:rFonts w:ascii="Arial" w:hAnsi="Arial" w:cs="Arial"/>
        </w:rPr>
        <w:t>Kamakawiwo'ole</w:t>
      </w:r>
      <w:proofErr w:type="spellEnd"/>
      <w:r w:rsidRPr="00F3059A">
        <w:rPr>
          <w:rFonts w:ascii="Arial" w:hAnsi="Arial" w:cs="Arial"/>
        </w:rPr>
        <w:t>)</w:t>
      </w:r>
    </w:p>
    <w:p w:rsidR="00AE15C5" w:rsidRDefault="00AE15C5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i/>
          <w:iCs/>
        </w:rPr>
      </w:pPr>
      <w:r w:rsidRPr="00F3059A">
        <w:rPr>
          <w:rFonts w:ascii="Arial" w:hAnsi="Arial" w:cs="Arial"/>
          <w:b/>
          <w:bCs/>
          <w:i/>
          <w:iCs/>
        </w:rPr>
        <w:t>Suggested</w:t>
      </w:r>
      <w:r w:rsidR="00AE15C5">
        <w:rPr>
          <w:rFonts w:ascii="Arial" w:hAnsi="Arial" w:cs="Arial"/>
          <w:b/>
          <w:bCs/>
          <w:i/>
          <w:iCs/>
        </w:rPr>
        <w:t xml:space="preserve"> </w:t>
      </w:r>
      <w:r w:rsidRPr="00F3059A">
        <w:rPr>
          <w:rFonts w:ascii="Arial" w:hAnsi="Arial" w:cs="Arial"/>
          <w:b/>
          <w:bCs/>
          <w:i/>
          <w:iCs/>
        </w:rPr>
        <w:t>Actions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1. Recall a situation when you or someone close to you overcame a difficult obstacle and succeeded. Remember this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precedent when you are faced with a similar situation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2. List all the bad things that happened to you in the previous day. Then find at least two positive aspects for each.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3. Visualize where and what you want to be after one, five and ten years. Sketch a pathway that you can follow to get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there. Include manageable steps and ways to chart your progress.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4. Record your negative and positive thought patterns and notice how they affect your future performance. Experiment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with making your thoughts more positive and see if your performance improves.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5. Read about someone who succeeded despite difficulties and setbacks. Look for similar obstacles that both of you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faced.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6. Recall bad decisions you made, forgive yourself, and see how you can make better decisions in the future. Learn from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your mistakes rather than being haunted by them.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7. When facing adversity, focus on how you overcame a similar adversity in the past. Let your successes set the precedent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 xml:space="preserve">for your future </w:t>
      </w:r>
      <w:proofErr w:type="spellStart"/>
      <w:r w:rsidRPr="00F3059A">
        <w:rPr>
          <w:rFonts w:ascii="Arial" w:hAnsi="Arial" w:cs="Arial"/>
        </w:rPr>
        <w:t>endeavors</w:t>
      </w:r>
      <w:proofErr w:type="spellEnd"/>
      <w:r w:rsidRPr="00F3059A">
        <w:rPr>
          <w:rFonts w:ascii="Arial" w:hAnsi="Arial" w:cs="Arial"/>
        </w:rPr>
        <w:t>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8. Mentally rehearse your next anticipated challenge. Build perspective by managing obstacles rather than trying to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eliminate all of them.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9. For the next three challenging tasks, identify what would work best for you: thinking your way into right action or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acting your way into right thinking. Influence your future in a way that plays to your strengths.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10. Document three of your past accomplishments in detail and let them inspire your future. Keep your descriptions in a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place where you typically deal with adversity, such as in desk drawer.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11. Surround yourself with optimistic and future-minded friends, particularly when you face a setback. Accept their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encouragement and help, and let them know that you will do the same for them when they face obstacles.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12. Schedule at least fifteen minutes twice a week to spend generating optimistic ideas. Write them down and list actions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 xml:space="preserve">you can take to realize your ideas. Discuss your ideas with your friends and make them partners in your </w:t>
      </w:r>
      <w:proofErr w:type="spellStart"/>
      <w:r w:rsidRPr="00F3059A">
        <w:rPr>
          <w:rFonts w:ascii="Arial" w:hAnsi="Arial" w:cs="Arial"/>
        </w:rPr>
        <w:t>endeavors</w:t>
      </w:r>
      <w:proofErr w:type="spellEnd"/>
      <w:r w:rsidRPr="00F3059A">
        <w:rPr>
          <w:rFonts w:ascii="Arial" w:hAnsi="Arial" w:cs="Arial"/>
        </w:rPr>
        <w:t>.</w:t>
      </w:r>
    </w:p>
    <w:p w:rsidR="00AE15C5" w:rsidRDefault="00AE15C5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AE15C5" w:rsidRDefault="00AE15C5">
      <w:pPr>
        <w:rPr>
          <w:rFonts w:ascii="Arial" w:hAnsi="Arial" w:cs="Arial"/>
        </w:rPr>
      </w:pPr>
      <w:bookmarkStart w:id="0" w:name="_GoBack"/>
      <w:bookmarkEnd w:id="0"/>
    </w:p>
    <w:sectPr w:rsidR="00AE15C5" w:rsidSect="001B45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52F0"/>
    <w:multiLevelType w:val="multilevel"/>
    <w:tmpl w:val="730CF5FC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47"/>
        </w:tabs>
        <w:ind w:left="2098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098"/>
        </w:tabs>
        <w:ind w:left="3119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4253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1"/>
    <w:rsid w:val="001B45B6"/>
    <w:rsid w:val="00317CA1"/>
    <w:rsid w:val="00385895"/>
    <w:rsid w:val="004D1F81"/>
    <w:rsid w:val="006976F7"/>
    <w:rsid w:val="0070436B"/>
    <w:rsid w:val="00771F85"/>
    <w:rsid w:val="0078761E"/>
    <w:rsid w:val="00790912"/>
    <w:rsid w:val="007969F7"/>
    <w:rsid w:val="009B3F1B"/>
    <w:rsid w:val="009C0E3C"/>
    <w:rsid w:val="00A01FC0"/>
    <w:rsid w:val="00AE15C5"/>
    <w:rsid w:val="00EA3553"/>
    <w:rsid w:val="00EC6EE1"/>
    <w:rsid w:val="00F059DE"/>
    <w:rsid w:val="00F3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771F85"/>
    <w:pPr>
      <w:numPr>
        <w:numId w:val="4"/>
      </w:numPr>
      <w:spacing w:after="240" w:line="288" w:lineRule="auto"/>
      <w:jc w:val="both"/>
      <w:outlineLvl w:val="0"/>
    </w:pPr>
    <w:rPr>
      <w:rFonts w:ascii="Arial" w:eastAsiaTheme="majorEastAsia" w:hAnsi="Arial" w:cstheme="majorBidi"/>
      <w:bCs/>
      <w:szCs w:val="28"/>
      <w:lang w:val="en-ZA"/>
    </w:rPr>
  </w:style>
  <w:style w:type="paragraph" w:styleId="Heading2">
    <w:name w:val="heading 2"/>
    <w:basedOn w:val="Heading1"/>
    <w:link w:val="Heading2Char"/>
    <w:uiPriority w:val="9"/>
    <w:unhideWhenUsed/>
    <w:qFormat/>
    <w:rsid w:val="00771F85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771F85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771F85"/>
    <w:pPr>
      <w:numPr>
        <w:ilvl w:val="3"/>
      </w:num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F85"/>
    <w:rPr>
      <w:rFonts w:ascii="Arial" w:eastAsiaTheme="majorEastAsia" w:hAnsi="Arial" w:cstheme="majorBidi"/>
      <w:bCs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771F85"/>
    <w:rPr>
      <w:rFonts w:ascii="Arial" w:eastAsiaTheme="majorEastAsia" w:hAnsi="Arial" w:cstheme="majorBidi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71F85"/>
    <w:rPr>
      <w:rFonts w:ascii="Arial" w:eastAsiaTheme="majorEastAsia" w:hAnsi="Arial" w:cstheme="majorBidi"/>
      <w:bCs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771F85"/>
    <w:rPr>
      <w:rFonts w:ascii="Arial" w:eastAsiaTheme="majorEastAsia" w:hAnsi="Arial" w:cstheme="majorBidi"/>
      <w:iCs/>
      <w:szCs w:val="26"/>
      <w:lang w:val="en-ZA"/>
    </w:rPr>
  </w:style>
  <w:style w:type="paragraph" w:styleId="TOC1">
    <w:name w:val="toc 1"/>
    <w:basedOn w:val="Normal"/>
    <w:next w:val="Normal"/>
    <w:autoRedefine/>
    <w:uiPriority w:val="39"/>
    <w:unhideWhenUsed/>
    <w:rsid w:val="00771F85"/>
    <w:pPr>
      <w:spacing w:after="100" w:line="240" w:lineRule="auto"/>
    </w:pPr>
    <w:rPr>
      <w:rFonts w:ascii="Arial" w:eastAsia="Times New Roman" w:hAnsi="Arial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71F85"/>
    <w:pPr>
      <w:spacing w:after="100" w:line="240" w:lineRule="auto"/>
      <w:ind w:left="240"/>
    </w:pPr>
    <w:rPr>
      <w:rFonts w:ascii="Arial" w:eastAsia="Times New Roman" w:hAnsi="Arial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71F85"/>
    <w:pPr>
      <w:spacing w:after="100" w:line="240" w:lineRule="auto"/>
      <w:ind w:left="480"/>
    </w:pPr>
    <w:rPr>
      <w:rFonts w:ascii="Arial" w:eastAsia="Times New Roman" w:hAnsi="Arial" w:cs="Times New Roman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1F85"/>
    <w:pPr>
      <w:spacing w:after="100" w:line="240" w:lineRule="auto"/>
      <w:ind w:left="720"/>
    </w:pPr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771F85"/>
    <w:pPr>
      <w:numPr>
        <w:numId w:val="4"/>
      </w:numPr>
      <w:spacing w:after="240" w:line="288" w:lineRule="auto"/>
      <w:jc w:val="both"/>
      <w:outlineLvl w:val="0"/>
    </w:pPr>
    <w:rPr>
      <w:rFonts w:ascii="Arial" w:eastAsiaTheme="majorEastAsia" w:hAnsi="Arial" w:cstheme="majorBidi"/>
      <w:bCs/>
      <w:szCs w:val="28"/>
      <w:lang w:val="en-ZA"/>
    </w:rPr>
  </w:style>
  <w:style w:type="paragraph" w:styleId="Heading2">
    <w:name w:val="heading 2"/>
    <w:basedOn w:val="Heading1"/>
    <w:link w:val="Heading2Char"/>
    <w:uiPriority w:val="9"/>
    <w:unhideWhenUsed/>
    <w:qFormat/>
    <w:rsid w:val="00771F85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771F85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771F85"/>
    <w:pPr>
      <w:numPr>
        <w:ilvl w:val="3"/>
      </w:num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F85"/>
    <w:rPr>
      <w:rFonts w:ascii="Arial" w:eastAsiaTheme="majorEastAsia" w:hAnsi="Arial" w:cstheme="majorBidi"/>
      <w:bCs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771F85"/>
    <w:rPr>
      <w:rFonts w:ascii="Arial" w:eastAsiaTheme="majorEastAsia" w:hAnsi="Arial" w:cstheme="majorBidi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71F85"/>
    <w:rPr>
      <w:rFonts w:ascii="Arial" w:eastAsiaTheme="majorEastAsia" w:hAnsi="Arial" w:cstheme="majorBidi"/>
      <w:bCs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771F85"/>
    <w:rPr>
      <w:rFonts w:ascii="Arial" w:eastAsiaTheme="majorEastAsia" w:hAnsi="Arial" w:cstheme="majorBidi"/>
      <w:iCs/>
      <w:szCs w:val="26"/>
      <w:lang w:val="en-ZA"/>
    </w:rPr>
  </w:style>
  <w:style w:type="paragraph" w:styleId="TOC1">
    <w:name w:val="toc 1"/>
    <w:basedOn w:val="Normal"/>
    <w:next w:val="Normal"/>
    <w:autoRedefine/>
    <w:uiPriority w:val="39"/>
    <w:unhideWhenUsed/>
    <w:rsid w:val="00771F85"/>
    <w:pPr>
      <w:spacing w:after="100" w:line="240" w:lineRule="auto"/>
    </w:pPr>
    <w:rPr>
      <w:rFonts w:ascii="Arial" w:eastAsia="Times New Roman" w:hAnsi="Arial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71F85"/>
    <w:pPr>
      <w:spacing w:after="100" w:line="240" w:lineRule="auto"/>
      <w:ind w:left="240"/>
    </w:pPr>
    <w:rPr>
      <w:rFonts w:ascii="Arial" w:eastAsia="Times New Roman" w:hAnsi="Arial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71F85"/>
    <w:pPr>
      <w:spacing w:after="100" w:line="240" w:lineRule="auto"/>
      <w:ind w:left="480"/>
    </w:pPr>
    <w:rPr>
      <w:rFonts w:ascii="Arial" w:eastAsia="Times New Roman" w:hAnsi="Arial" w:cs="Times New Roman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1F85"/>
    <w:pPr>
      <w:spacing w:after="100" w:line="240" w:lineRule="auto"/>
      <w:ind w:left="720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Bothma</dc:creator>
  <cp:lastModifiedBy>Wendy Bothma</cp:lastModifiedBy>
  <cp:revision>2</cp:revision>
  <dcterms:created xsi:type="dcterms:W3CDTF">2016-05-04T19:36:00Z</dcterms:created>
  <dcterms:modified xsi:type="dcterms:W3CDTF">2016-05-04T19:36:00Z</dcterms:modified>
</cp:coreProperties>
</file>